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463" w:rsidRPr="00C95454" w:rsidRDefault="00322463" w:rsidP="0032246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val="en-US" w:eastAsia="ru-RU"/>
        </w:rPr>
      </w:pPr>
      <w:bookmarkStart w:id="0" w:name="_GoBack"/>
      <w:bookmarkEnd w:id="0"/>
      <w:r>
        <w:rPr>
          <w:rFonts w:ascii="Times New Roman" w:eastAsia="Times New Roman" w:hAnsi="Times New Roman" w:cs="Times New Roman"/>
          <w:b/>
          <w:bCs/>
          <w:kern w:val="36"/>
          <w:sz w:val="48"/>
          <w:szCs w:val="48"/>
          <w:lang w:val="en-US" w:eastAsia="ru-RU"/>
        </w:rPr>
        <w:t xml:space="preserve">54 </w:t>
      </w:r>
      <w:r w:rsidRPr="00C95454">
        <w:rPr>
          <w:rFonts w:ascii="Times New Roman" w:eastAsia="Times New Roman" w:hAnsi="Times New Roman" w:cs="Times New Roman"/>
          <w:b/>
          <w:bCs/>
          <w:kern w:val="36"/>
          <w:sz w:val="48"/>
          <w:szCs w:val="48"/>
          <w:lang w:val="en-US" w:eastAsia="ru-RU"/>
        </w:rPr>
        <w:t>Banks and startups: How to find the perfect fit</w:t>
      </w:r>
    </w:p>
    <w:p w:rsidR="00322463" w:rsidRPr="00C95454" w:rsidRDefault="00322463" w:rsidP="00322463">
      <w:pPr>
        <w:pStyle w:val="georgia17"/>
        <w:jc w:val="both"/>
        <w:rPr>
          <w:lang w:val="en-US"/>
        </w:rPr>
      </w:pPr>
      <w:r w:rsidRPr="00322463">
        <w:rPr>
          <w:lang w:val="en-US"/>
        </w:rPr>
        <w:t xml:space="preserve">Menno van </w:t>
      </w:r>
      <w:proofErr w:type="spellStart"/>
      <w:r w:rsidRPr="00322463">
        <w:rPr>
          <w:lang w:val="en-US"/>
        </w:rPr>
        <w:t>Leeuwen</w:t>
      </w:r>
      <w:proofErr w:type="spellEnd"/>
      <w:r w:rsidRPr="00322463">
        <w:rPr>
          <w:lang w:val="en-US"/>
        </w:rPr>
        <w:t xml:space="preserve">, head of the innovation </w:t>
      </w:r>
      <w:proofErr w:type="spellStart"/>
      <w:r w:rsidRPr="00322463">
        <w:rPr>
          <w:lang w:val="en-US"/>
        </w:rPr>
        <w:t>centre</w:t>
      </w:r>
      <w:proofErr w:type="spellEnd"/>
      <w:r w:rsidRPr="00322463">
        <w:rPr>
          <w:lang w:val="en-US"/>
        </w:rPr>
        <w:t xml:space="preserve"> focus team at ABN </w:t>
      </w:r>
      <w:proofErr w:type="spellStart"/>
      <w:r w:rsidRPr="00322463">
        <w:rPr>
          <w:lang w:val="en-US"/>
        </w:rPr>
        <w:t>Amro</w:t>
      </w:r>
      <w:proofErr w:type="spellEnd"/>
      <w:r w:rsidRPr="00322463">
        <w:rPr>
          <w:lang w:val="en-US"/>
        </w:rPr>
        <w:t xml:space="preserve"> discusses the challenges and opportunities for banks working in collaboration with </w:t>
      </w:r>
      <w:proofErr w:type="spellStart"/>
      <w:r w:rsidRPr="00322463">
        <w:rPr>
          <w:lang w:val="en-US"/>
        </w:rPr>
        <w:t>fintech</w:t>
      </w:r>
      <w:proofErr w:type="spellEnd"/>
      <w:r w:rsidRPr="00322463">
        <w:rPr>
          <w:lang w:val="en-US"/>
        </w:rPr>
        <w:t xml:space="preserve"> startups.</w:t>
      </w:r>
    </w:p>
    <w:p w:rsidR="00322463" w:rsidRPr="00C95454" w:rsidRDefault="00322463" w:rsidP="00322463">
      <w:pPr>
        <w:pStyle w:val="a3"/>
        <w:jc w:val="both"/>
        <w:rPr>
          <w:lang w:val="en-US"/>
        </w:rPr>
      </w:pPr>
      <w:r w:rsidRPr="00C95454">
        <w:rPr>
          <w:rStyle w:val="a4"/>
          <w:lang w:val="en-US"/>
        </w:rPr>
        <w:t>From Experimenting to better selection</w:t>
      </w:r>
    </w:p>
    <w:p w:rsidR="00322463" w:rsidRPr="00C95454" w:rsidRDefault="00322463" w:rsidP="00322463">
      <w:pPr>
        <w:pStyle w:val="a3"/>
        <w:jc w:val="both"/>
        <w:rPr>
          <w:lang w:val="en-US"/>
        </w:rPr>
      </w:pPr>
      <w:r w:rsidRPr="00C95454">
        <w:rPr>
          <w:lang w:val="en-US"/>
        </w:rPr>
        <w:t xml:space="preserve">At the Innovation Centre, we have embarked on more than 15 </w:t>
      </w:r>
      <w:r w:rsidRPr="00322463">
        <w:rPr>
          <w:lang w:val="en-US"/>
        </w:rPr>
        <w:t>partnerships</w:t>
      </w:r>
      <w:r w:rsidRPr="00C95454">
        <w:rPr>
          <w:lang w:val="en-US"/>
        </w:rPr>
        <w:t xml:space="preserve"> with start-ups over the past year. We deliberately set ourselves a number of learning goals. We were mainly focused on experimenting: what happens if you bring together two totally different </w:t>
      </w:r>
      <w:proofErr w:type="spellStart"/>
      <w:r w:rsidRPr="00C95454">
        <w:rPr>
          <w:lang w:val="en-US"/>
        </w:rPr>
        <w:t>organisations</w:t>
      </w:r>
      <w:proofErr w:type="spellEnd"/>
      <w:r w:rsidRPr="00C95454">
        <w:rPr>
          <w:lang w:val="en-US"/>
        </w:rPr>
        <w:t>? And are the technological solutions you develop together actually perceived as solutions and used in the way you had imagined? Partnership was thus not seen as an end in itself, but as a means of learning. And we certainly did that.</w:t>
      </w:r>
    </w:p>
    <w:p w:rsidR="00322463" w:rsidRPr="00C95454" w:rsidRDefault="00322463" w:rsidP="00322463">
      <w:pPr>
        <w:pStyle w:val="a3"/>
        <w:jc w:val="both"/>
        <w:rPr>
          <w:lang w:val="en-US"/>
        </w:rPr>
      </w:pPr>
      <w:r w:rsidRPr="00C95454">
        <w:rPr>
          <w:lang w:val="en-US"/>
        </w:rPr>
        <w:t xml:space="preserve">In reality we regard all the partnerships as successes, even where they didn’t lead to the envisaged end results, or where it turned out that we weren’t a good match for a particular start-up. Even those partnerships produced lots of valuable insights for both parties. On the other hand, the experiments led to a number of </w:t>
      </w:r>
      <w:r w:rsidRPr="00322463">
        <w:rPr>
          <w:lang w:val="en-US"/>
        </w:rPr>
        <w:t>lasting</w:t>
      </w:r>
      <w:r w:rsidRPr="00C95454">
        <w:rPr>
          <w:lang w:val="en-US"/>
        </w:rPr>
        <w:t xml:space="preserve"> partnerships – enough for us to be able to talk of collaborative innovation. The question now facing ABN AMRO is how we can use all the lessons learned to find more start-ups with the right </w:t>
      </w:r>
      <w:proofErr w:type="spellStart"/>
      <w:r w:rsidRPr="00C95454">
        <w:rPr>
          <w:lang w:val="en-US"/>
        </w:rPr>
        <w:t>organisational</w:t>
      </w:r>
      <w:proofErr w:type="spellEnd"/>
      <w:r w:rsidRPr="00C95454">
        <w:rPr>
          <w:lang w:val="en-US"/>
        </w:rPr>
        <w:t xml:space="preserve"> match and the potential to scale up.</w:t>
      </w:r>
    </w:p>
    <w:p w:rsidR="00322463" w:rsidRPr="00322463" w:rsidRDefault="00322463" w:rsidP="00322463">
      <w:pPr>
        <w:pStyle w:val="a3"/>
        <w:jc w:val="both"/>
        <w:rPr>
          <w:lang w:val="en-US"/>
        </w:rPr>
      </w:pPr>
      <w:r w:rsidRPr="00C95454">
        <w:rPr>
          <w:lang w:val="en-US"/>
        </w:rPr>
        <w:br/>
      </w:r>
      <w:r w:rsidRPr="00322463">
        <w:rPr>
          <w:rStyle w:val="a4"/>
          <w:lang w:val="en-US"/>
        </w:rPr>
        <w:t>Hypes, unicorns and the sweet spot</w:t>
      </w:r>
    </w:p>
    <w:p w:rsidR="00322463" w:rsidRPr="00C95454" w:rsidRDefault="00322463" w:rsidP="00322463">
      <w:pPr>
        <w:pStyle w:val="a3"/>
        <w:jc w:val="both"/>
        <w:rPr>
          <w:lang w:val="en-US"/>
        </w:rPr>
      </w:pPr>
      <w:r w:rsidRPr="00322463">
        <w:rPr>
          <w:lang w:val="en-US"/>
        </w:rPr>
        <w:t xml:space="preserve">I am also seeing a trend starting in the market towards scaling up and collaborative innovation. It’s very telling that </w:t>
      </w:r>
      <w:proofErr w:type="spellStart"/>
      <w:r w:rsidRPr="00322463">
        <w:rPr>
          <w:lang w:val="en-US"/>
        </w:rPr>
        <w:t>Neelie</w:t>
      </w:r>
      <w:proofErr w:type="spellEnd"/>
      <w:r w:rsidRPr="00322463">
        <w:rPr>
          <w:lang w:val="en-US"/>
        </w:rPr>
        <w:t xml:space="preserve"> </w:t>
      </w:r>
      <w:proofErr w:type="spellStart"/>
      <w:r w:rsidRPr="00322463">
        <w:rPr>
          <w:lang w:val="en-US"/>
        </w:rPr>
        <w:t>Kroes</w:t>
      </w:r>
      <w:proofErr w:type="spellEnd"/>
      <w:r w:rsidRPr="00322463">
        <w:rPr>
          <w:lang w:val="en-US"/>
        </w:rPr>
        <w:t>, the Dutch Special Envoy for start-ups, talked almost as much about scale-ups as about start-ups</w:t>
      </w:r>
      <w:r w:rsidRPr="00C95454">
        <w:rPr>
          <w:lang w:val="en-US"/>
        </w:rPr>
        <w:t xml:space="preserve"> in her speech at the How </w:t>
      </w:r>
      <w:proofErr w:type="gramStart"/>
      <w:r w:rsidRPr="00C95454">
        <w:rPr>
          <w:lang w:val="en-US"/>
        </w:rPr>
        <w:t>To</w:t>
      </w:r>
      <w:proofErr w:type="gramEnd"/>
      <w:r w:rsidRPr="00C95454">
        <w:rPr>
          <w:lang w:val="en-US"/>
        </w:rPr>
        <w:t xml:space="preserve"> Get There Summit. Personally, I think it’s not before time that these businesses are receiving more attention, with examples like </w:t>
      </w:r>
      <w:proofErr w:type="spellStart"/>
      <w:r w:rsidRPr="00C95454">
        <w:rPr>
          <w:lang w:val="en-US"/>
        </w:rPr>
        <w:t>Catawiki</w:t>
      </w:r>
      <w:proofErr w:type="spellEnd"/>
      <w:r w:rsidRPr="00C95454">
        <w:rPr>
          <w:lang w:val="en-US"/>
        </w:rPr>
        <w:t xml:space="preserve">, Elastic Search and </w:t>
      </w:r>
      <w:proofErr w:type="spellStart"/>
      <w:r w:rsidRPr="00C95454">
        <w:rPr>
          <w:lang w:val="en-US"/>
        </w:rPr>
        <w:t>WeTransfer</w:t>
      </w:r>
      <w:proofErr w:type="spellEnd"/>
      <w:r w:rsidRPr="00C95454">
        <w:rPr>
          <w:lang w:val="en-US"/>
        </w:rPr>
        <w:t>. The media focuses almost exclusively on hypes: failing start-ups or overvalued unicorns. That’s hardly surprising if you look at it clinically, because we’ve known for years that the success rate for start-ups is around 10% and that pumping investment capital into growth sectors generates overvaluation</w:t>
      </w:r>
    </w:p>
    <w:p w:rsidR="00322463" w:rsidRPr="00C95454" w:rsidRDefault="00322463" w:rsidP="00322463">
      <w:pPr>
        <w:pStyle w:val="a3"/>
        <w:jc w:val="both"/>
        <w:rPr>
          <w:lang w:val="en-US"/>
        </w:rPr>
      </w:pPr>
      <w:r w:rsidRPr="00C95454">
        <w:rPr>
          <w:lang w:val="en-US"/>
        </w:rPr>
        <w:t xml:space="preserve">If you look through the hypes, the underlying trend remains the same. The impact of technology is knocking some sectors out of kilter and rendering existing business models out of date. That’s why it remains </w:t>
      </w:r>
      <w:proofErr w:type="gramStart"/>
      <w:r w:rsidRPr="00C95454">
        <w:rPr>
          <w:lang w:val="en-US"/>
        </w:rPr>
        <w:t>key</w:t>
      </w:r>
      <w:proofErr w:type="gramEnd"/>
      <w:r w:rsidRPr="00C95454">
        <w:rPr>
          <w:lang w:val="en-US"/>
        </w:rPr>
        <w:t xml:space="preserve"> for start-ups to scale up rapidly, while corporates need to do all in their power to become more flexible. Somewhere in the middle is the sweet spot for </w:t>
      </w:r>
      <w:proofErr w:type="spellStart"/>
      <w:r w:rsidRPr="00C95454">
        <w:rPr>
          <w:lang w:val="en-US"/>
        </w:rPr>
        <w:t>FinTech</w:t>
      </w:r>
      <w:proofErr w:type="spellEnd"/>
      <w:r w:rsidRPr="00C95454">
        <w:rPr>
          <w:lang w:val="en-US"/>
        </w:rPr>
        <w:t xml:space="preserve"> partnerships, and that’s what our bank is looking for.</w:t>
      </w:r>
    </w:p>
    <w:p w:rsidR="00322463" w:rsidRDefault="00322463" w:rsidP="00322463">
      <w:pPr>
        <w:jc w:val="both"/>
        <w:rPr>
          <w:rFonts w:ascii="Times New Roman" w:eastAsia="Times New Roman" w:hAnsi="Times New Roman" w:cs="Times New Roman"/>
          <w:b/>
          <w:bCs/>
          <w:kern w:val="36"/>
          <w:sz w:val="48"/>
          <w:szCs w:val="48"/>
          <w:lang w:eastAsia="ru-RU"/>
        </w:rPr>
      </w:pPr>
    </w:p>
    <w:p w:rsidR="00322463" w:rsidRPr="00322463" w:rsidRDefault="00322463" w:rsidP="00322463">
      <w:pPr>
        <w:jc w:val="both"/>
        <w:rPr>
          <w:rFonts w:ascii="Times New Roman" w:eastAsia="Times New Roman" w:hAnsi="Times New Roman" w:cs="Times New Roman"/>
          <w:b/>
          <w:bCs/>
          <w:kern w:val="36"/>
          <w:sz w:val="48"/>
          <w:szCs w:val="48"/>
          <w:lang w:eastAsia="ru-RU"/>
        </w:rPr>
      </w:pPr>
    </w:p>
    <w:p w:rsidR="00C95454" w:rsidRPr="007D2080" w:rsidRDefault="00C95454" w:rsidP="007D2080">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7D2080">
        <w:rPr>
          <w:rFonts w:ascii="Times New Roman" w:eastAsia="Times New Roman" w:hAnsi="Times New Roman" w:cs="Times New Roman"/>
          <w:b/>
          <w:bCs/>
          <w:kern w:val="36"/>
          <w:sz w:val="48"/>
          <w:szCs w:val="48"/>
          <w:lang w:eastAsia="ru-RU"/>
        </w:rPr>
        <w:lastRenderedPageBreak/>
        <w:t>54 б</w:t>
      </w:r>
      <w:r w:rsidR="008F716C">
        <w:rPr>
          <w:rFonts w:ascii="Times New Roman" w:eastAsia="Times New Roman" w:hAnsi="Times New Roman" w:cs="Times New Roman"/>
          <w:b/>
          <w:bCs/>
          <w:kern w:val="36"/>
          <w:sz w:val="48"/>
          <w:szCs w:val="48"/>
          <w:lang w:eastAsia="ru-RU"/>
        </w:rPr>
        <w:t>анка и начинающие</w:t>
      </w:r>
      <w:r w:rsidRPr="007D2080">
        <w:rPr>
          <w:rFonts w:ascii="Times New Roman" w:eastAsia="Times New Roman" w:hAnsi="Times New Roman" w:cs="Times New Roman"/>
          <w:b/>
          <w:bCs/>
          <w:kern w:val="36"/>
          <w:sz w:val="48"/>
          <w:szCs w:val="48"/>
          <w:lang w:eastAsia="ru-RU"/>
        </w:rPr>
        <w:t xml:space="preserve"> компании: как найти свое место под солнцем</w:t>
      </w:r>
    </w:p>
    <w:p w:rsidR="00C95454" w:rsidRPr="007D2080" w:rsidRDefault="00C95454" w:rsidP="007D2080">
      <w:pPr>
        <w:pStyle w:val="georgia17"/>
        <w:jc w:val="both"/>
      </w:pPr>
      <w:proofErr w:type="spellStart"/>
      <w:r w:rsidRPr="00F1172E">
        <w:t>Менно</w:t>
      </w:r>
      <w:proofErr w:type="spellEnd"/>
      <w:r w:rsidRPr="00F1172E">
        <w:t xml:space="preserve"> </w:t>
      </w:r>
      <w:proofErr w:type="spellStart"/>
      <w:r w:rsidRPr="00F1172E">
        <w:t>ван</w:t>
      </w:r>
      <w:proofErr w:type="spellEnd"/>
      <w:r w:rsidRPr="00F1172E">
        <w:t xml:space="preserve"> </w:t>
      </w:r>
      <w:proofErr w:type="spellStart"/>
      <w:r w:rsidRPr="00F1172E">
        <w:t>Леувен</w:t>
      </w:r>
      <w:proofErr w:type="spellEnd"/>
      <w:r w:rsidRPr="00F1172E">
        <w:t xml:space="preserve">, глава ведущей команды Инновационного центра при банке </w:t>
      </w:r>
      <w:r w:rsidRPr="00F1172E">
        <w:rPr>
          <w:lang w:val="en-US"/>
        </w:rPr>
        <w:t>ABN</w:t>
      </w:r>
      <w:r w:rsidRPr="00F1172E">
        <w:t xml:space="preserve"> </w:t>
      </w:r>
      <w:proofErr w:type="spellStart"/>
      <w:r w:rsidRPr="00F1172E">
        <w:rPr>
          <w:lang w:val="en-US"/>
        </w:rPr>
        <w:t>Amro</w:t>
      </w:r>
      <w:proofErr w:type="spellEnd"/>
      <w:r w:rsidRPr="00F1172E">
        <w:t>, рассказывает о новых возможностях для банков и о проблемах, с которыми они могут столкнуться, сотрудничая с начинающими ("</w:t>
      </w:r>
      <w:proofErr w:type="spellStart"/>
      <w:r w:rsidRPr="00F1172E">
        <w:t>стартап</w:t>
      </w:r>
      <w:proofErr w:type="spellEnd"/>
      <w:r w:rsidRPr="00F1172E">
        <w:t xml:space="preserve">") финансово-технологическими компаниями. </w:t>
      </w:r>
    </w:p>
    <w:p w:rsidR="00C95454" w:rsidRPr="007D2080" w:rsidRDefault="00C95454" w:rsidP="007D2080">
      <w:pPr>
        <w:pStyle w:val="a3"/>
        <w:jc w:val="both"/>
      </w:pPr>
      <w:r w:rsidRPr="007D2080">
        <w:rPr>
          <w:rStyle w:val="a4"/>
        </w:rPr>
        <w:t>От эксперимента до наилучшего результата</w:t>
      </w:r>
    </w:p>
    <w:p w:rsidR="00C95454" w:rsidRPr="007D2080" w:rsidRDefault="00C95454" w:rsidP="007D2080">
      <w:pPr>
        <w:pStyle w:val="a3"/>
        <w:jc w:val="both"/>
      </w:pPr>
      <w:r w:rsidRPr="007D2080">
        <w:t xml:space="preserve">За последний год мы заключили более 15 договоров о сотрудничестве. Мы намеренно поставили перед собой цель получить какие-то знания из всего этого. Наша деятельность в основном была связана с экспериментированием. Мы задавались вопросами: что будет, если соединить две абсолютно разных организации?  И правда ли технологические решения, которые принимаются обоюдно, действительно являются продуктивными и используются так, как было предусмотрено. Таким </w:t>
      </w:r>
      <w:r w:rsidR="00F1172E" w:rsidRPr="007D2080">
        <w:t>образом,</w:t>
      </w:r>
      <w:r w:rsidRPr="007D2080">
        <w:t xml:space="preserve"> сотрудничество рассматривалось не как цель, а как средство получения опыта. И </w:t>
      </w:r>
      <w:r w:rsidR="00F1172E" w:rsidRPr="007D2080">
        <w:t>нам,</w:t>
      </w:r>
      <w:r w:rsidRPr="007D2080">
        <w:t xml:space="preserve"> конечно </w:t>
      </w:r>
      <w:r w:rsidR="00F1172E" w:rsidRPr="007D2080">
        <w:t>же,</w:t>
      </w:r>
      <w:r w:rsidRPr="007D2080">
        <w:t xml:space="preserve"> всё удалось.</w:t>
      </w:r>
    </w:p>
    <w:p w:rsidR="00C95454" w:rsidRPr="007D2080" w:rsidRDefault="00C95454" w:rsidP="007D2080">
      <w:pPr>
        <w:pStyle w:val="a3"/>
        <w:jc w:val="both"/>
      </w:pPr>
      <w:r w:rsidRPr="007D2080">
        <w:t xml:space="preserve">В действительности мы считаем, что все наши партнёрские соглашения успешны, даже если они не привели к желанным результатам или же оказалось, что мы не совсем подходим к определённой схеме развития молодой компании. Даже такое сотрудничество принесло неоценимый опыт для обеих сторон. С другой стороны, эксперименты послужили началом долгосрочных партнёрских связей - поэтому мы вправе говорить о совместном развитии компаний.  Вопрос, волнующий банк </w:t>
      </w:r>
      <w:r w:rsidRPr="00C95454">
        <w:rPr>
          <w:lang w:val="en-US"/>
        </w:rPr>
        <w:t>ABN</w:t>
      </w:r>
      <w:r w:rsidRPr="007D2080">
        <w:t xml:space="preserve"> </w:t>
      </w:r>
      <w:r w:rsidRPr="00C95454">
        <w:rPr>
          <w:lang w:val="en-US"/>
        </w:rPr>
        <w:t>AMRO</w:t>
      </w:r>
      <w:r w:rsidRPr="007D2080">
        <w:t xml:space="preserve">, заключается в том, как извлечь пользу от всех полученных уроков и использовать её в поиске начинающих </w:t>
      </w:r>
      <w:proofErr w:type="spellStart"/>
      <w:r w:rsidRPr="007D2080">
        <w:t>стартап</w:t>
      </w:r>
      <w:proofErr w:type="spellEnd"/>
      <w:r w:rsidRPr="007D2080">
        <w:t xml:space="preserve">-компаний, наиболее подходящих в организационном плане и имеющих потенциал к развитию. </w:t>
      </w:r>
    </w:p>
    <w:p w:rsidR="00C95454" w:rsidRPr="007D2080" w:rsidRDefault="00C95454" w:rsidP="007D2080">
      <w:pPr>
        <w:pStyle w:val="a3"/>
        <w:jc w:val="both"/>
      </w:pPr>
      <w:r w:rsidRPr="007D2080">
        <w:br/>
      </w:r>
      <w:r w:rsidRPr="00F1172E">
        <w:rPr>
          <w:rStyle w:val="a4"/>
        </w:rPr>
        <w:t>Сенсации, "единороги" и золотая середина</w:t>
      </w:r>
    </w:p>
    <w:p w:rsidR="00C95454" w:rsidRPr="007D2080" w:rsidRDefault="00C95454" w:rsidP="007D2080">
      <w:pPr>
        <w:pStyle w:val="a3"/>
        <w:jc w:val="both"/>
      </w:pPr>
      <w:r w:rsidRPr="007D2080">
        <w:t xml:space="preserve">Сейчас я также замечаю тенденцию на рынке к расширению компаний и их совместном развитии.  И выступление </w:t>
      </w:r>
      <w:proofErr w:type="spellStart"/>
      <w:r w:rsidRPr="007D2080">
        <w:t>Нэли</w:t>
      </w:r>
      <w:proofErr w:type="spellEnd"/>
      <w:r w:rsidRPr="007D2080">
        <w:t xml:space="preserve"> </w:t>
      </w:r>
      <w:proofErr w:type="spellStart"/>
      <w:r w:rsidRPr="007D2080">
        <w:t>Крус</w:t>
      </w:r>
      <w:proofErr w:type="spellEnd"/>
      <w:r w:rsidRPr="007D2080">
        <w:t xml:space="preserve">, нидерландского полномочного представителя по вопросам развития начинающих </w:t>
      </w:r>
      <w:proofErr w:type="spellStart"/>
      <w:r w:rsidRPr="007D2080">
        <w:t>компаний</w:t>
      </w:r>
      <w:proofErr w:type="gramStart"/>
      <w:r w:rsidRPr="007D2080">
        <w:t>,к</w:t>
      </w:r>
      <w:proofErr w:type="gramEnd"/>
      <w:r w:rsidRPr="007D2080">
        <w:t>оторое</w:t>
      </w:r>
      <w:proofErr w:type="spellEnd"/>
      <w:r w:rsidRPr="007D2080">
        <w:t xml:space="preserve"> было посвящено теме расширяющихся (именуемых "</w:t>
      </w:r>
      <w:proofErr w:type="spellStart"/>
      <w:r w:rsidRPr="007D2080">
        <w:t>скейлап</w:t>
      </w:r>
      <w:proofErr w:type="spellEnd"/>
      <w:r w:rsidRPr="007D2080">
        <w:t xml:space="preserve">") компаний в той же мере, что и теме появления </w:t>
      </w:r>
      <w:proofErr w:type="spellStart"/>
      <w:r w:rsidRPr="007D2080">
        <w:t>стартап</w:t>
      </w:r>
      <w:proofErr w:type="spellEnd"/>
      <w:r w:rsidRPr="007D2080">
        <w:t xml:space="preserve">-компаний, является ещё одним доказательством справедливости моего утверждения.  На мой же взгляд, никто не придумал велосипед, начав уделять больше внимания этим процессам. И примеры таких компаний, как </w:t>
      </w:r>
      <w:proofErr w:type="spellStart"/>
      <w:r w:rsidRPr="00C95454">
        <w:rPr>
          <w:lang w:val="en-US"/>
        </w:rPr>
        <w:t>Catawiki</w:t>
      </w:r>
      <w:proofErr w:type="spellEnd"/>
      <w:r w:rsidRPr="007D2080">
        <w:t xml:space="preserve">, </w:t>
      </w:r>
      <w:r w:rsidRPr="00C95454">
        <w:rPr>
          <w:lang w:val="en-US"/>
        </w:rPr>
        <w:t>Elastic</w:t>
      </w:r>
      <w:r w:rsidRPr="007D2080">
        <w:t xml:space="preserve"> </w:t>
      </w:r>
      <w:r w:rsidRPr="00C95454">
        <w:rPr>
          <w:lang w:val="en-US"/>
        </w:rPr>
        <w:t>Search</w:t>
      </w:r>
      <w:r w:rsidRPr="007D2080">
        <w:t xml:space="preserve"> и </w:t>
      </w:r>
      <w:proofErr w:type="spellStart"/>
      <w:r w:rsidRPr="00C95454">
        <w:rPr>
          <w:lang w:val="en-US"/>
        </w:rPr>
        <w:t>WeTransfer</w:t>
      </w:r>
      <w:proofErr w:type="spellEnd"/>
      <w:r w:rsidRPr="007D2080">
        <w:t xml:space="preserve"> - яркое тому подтверждение. Средства массовой информации хватаются преимущественно только за сенсации: будь то провал молодых </w:t>
      </w:r>
      <w:proofErr w:type="spellStart"/>
      <w:r w:rsidRPr="007D2080">
        <w:t>стартап</w:t>
      </w:r>
      <w:proofErr w:type="spellEnd"/>
      <w:r w:rsidRPr="007D2080">
        <w:t xml:space="preserve">-компаний или чересчур переоценённых "единорогов" - начинающих компаний, оценка рыночной стоимости которых превышает 1 миллиард долларов.   Это не покажется удивительным, если присмотреться внимательнее: ведь мы научены годами, что процент успешности </w:t>
      </w:r>
      <w:proofErr w:type="spellStart"/>
      <w:r w:rsidRPr="007D2080">
        <w:t>стартап</w:t>
      </w:r>
      <w:proofErr w:type="spellEnd"/>
      <w:r w:rsidRPr="007D2080">
        <w:t>-компаний находится в пределах 10%, а "вливание" инвестиционного капитала в сектора развития приводит только к чрезмерному завышению стоимости.</w:t>
      </w:r>
    </w:p>
    <w:p w:rsidR="00C95454" w:rsidRPr="007D2080" w:rsidRDefault="00C95454" w:rsidP="007D2080">
      <w:pPr>
        <w:pStyle w:val="a3"/>
        <w:jc w:val="both"/>
      </w:pPr>
      <w:r w:rsidRPr="007D2080">
        <w:t xml:space="preserve">Но даже если откинуть все крайности, в самой сути прослеживается та же тенденция. Развитие технологий выбивает некоторые секторы из колеи и переводит существующие </w:t>
      </w:r>
      <w:proofErr w:type="gramStart"/>
      <w:r w:rsidRPr="007D2080">
        <w:t>бизнес-модели</w:t>
      </w:r>
      <w:proofErr w:type="gramEnd"/>
      <w:r w:rsidRPr="007D2080">
        <w:t xml:space="preserve"> в разряд утративших актуальность. Именно поэтому для </w:t>
      </w:r>
      <w:proofErr w:type="spellStart"/>
      <w:r w:rsidRPr="007D2080">
        <w:t>стартап</w:t>
      </w:r>
      <w:proofErr w:type="spellEnd"/>
      <w:r w:rsidRPr="007D2080">
        <w:t xml:space="preserve">-компаний </w:t>
      </w:r>
      <w:r w:rsidRPr="007D2080">
        <w:lastRenderedPageBreak/>
        <w:t>так важно преодолеть начальный этап и найти свою нишу на рынке; в то время как уже закрепившемся на рынке корпорациям следует делать всё, что в их силах, чтобы стать более гибкими.   Где-то между ними находится золотая середина для жизнеспособности финансово-технологических компаний - как раз то, что ищет наш банк.</w:t>
      </w:r>
    </w:p>
    <w:p w:rsidR="00E17B07" w:rsidRPr="007D2080" w:rsidRDefault="00C95454" w:rsidP="00E17B07">
      <w:pPr>
        <w:pStyle w:val="a3"/>
        <w:jc w:val="both"/>
      </w:pPr>
      <w:r w:rsidRPr="007D2080">
        <w:br/>
      </w:r>
    </w:p>
    <w:p w:rsidR="0094440C" w:rsidRPr="007D2080" w:rsidRDefault="00322463" w:rsidP="007D2080">
      <w:pPr>
        <w:pStyle w:val="a3"/>
        <w:jc w:val="both"/>
      </w:pPr>
    </w:p>
    <w:sectPr w:rsidR="0094440C" w:rsidRPr="007D20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454"/>
    <w:rsid w:val="00307610"/>
    <w:rsid w:val="00322463"/>
    <w:rsid w:val="00563D24"/>
    <w:rsid w:val="007D2080"/>
    <w:rsid w:val="00821330"/>
    <w:rsid w:val="008F716C"/>
    <w:rsid w:val="009301FE"/>
    <w:rsid w:val="00A7658B"/>
    <w:rsid w:val="00BE54AA"/>
    <w:rsid w:val="00C37808"/>
    <w:rsid w:val="00C95454"/>
    <w:rsid w:val="00E17B07"/>
    <w:rsid w:val="00F11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954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eorgia17">
    <w:name w:val="georgia17"/>
    <w:basedOn w:val="a"/>
    <w:rsid w:val="00C954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C954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95454"/>
    <w:rPr>
      <w:b/>
      <w:bCs/>
    </w:rPr>
  </w:style>
  <w:style w:type="character" w:styleId="a5">
    <w:name w:val="Hyperlink"/>
    <w:basedOn w:val="a0"/>
    <w:uiPriority w:val="99"/>
    <w:semiHidden/>
    <w:unhideWhenUsed/>
    <w:rsid w:val="00C95454"/>
    <w:rPr>
      <w:color w:val="0000FF"/>
      <w:u w:val="single"/>
    </w:rPr>
  </w:style>
  <w:style w:type="character" w:customStyle="1" w:styleId="10">
    <w:name w:val="Заголовок 1 Знак"/>
    <w:basedOn w:val="a0"/>
    <w:link w:val="1"/>
    <w:uiPriority w:val="9"/>
    <w:rsid w:val="00C95454"/>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954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eorgia17">
    <w:name w:val="georgia17"/>
    <w:basedOn w:val="a"/>
    <w:rsid w:val="00C954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C954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95454"/>
    <w:rPr>
      <w:b/>
      <w:bCs/>
    </w:rPr>
  </w:style>
  <w:style w:type="character" w:styleId="a5">
    <w:name w:val="Hyperlink"/>
    <w:basedOn w:val="a0"/>
    <w:uiPriority w:val="99"/>
    <w:semiHidden/>
    <w:unhideWhenUsed/>
    <w:rsid w:val="00C95454"/>
    <w:rPr>
      <w:color w:val="0000FF"/>
      <w:u w:val="single"/>
    </w:rPr>
  </w:style>
  <w:style w:type="character" w:customStyle="1" w:styleId="10">
    <w:name w:val="Заголовок 1 Знак"/>
    <w:basedOn w:val="a0"/>
    <w:link w:val="1"/>
    <w:uiPriority w:val="9"/>
    <w:rsid w:val="00C95454"/>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535556">
      <w:bodyDiv w:val="1"/>
      <w:marLeft w:val="0"/>
      <w:marRight w:val="0"/>
      <w:marTop w:val="0"/>
      <w:marBottom w:val="0"/>
      <w:divBdr>
        <w:top w:val="none" w:sz="0" w:space="0" w:color="auto"/>
        <w:left w:val="none" w:sz="0" w:space="0" w:color="auto"/>
        <w:bottom w:val="none" w:sz="0" w:space="0" w:color="auto"/>
        <w:right w:val="none" w:sz="0" w:space="0" w:color="auto"/>
      </w:divBdr>
      <w:divsChild>
        <w:div w:id="2093773186">
          <w:marLeft w:val="0"/>
          <w:marRight w:val="0"/>
          <w:marTop w:val="0"/>
          <w:marBottom w:val="0"/>
          <w:divBdr>
            <w:top w:val="none" w:sz="0" w:space="0" w:color="auto"/>
            <w:left w:val="none" w:sz="0" w:space="0" w:color="auto"/>
            <w:bottom w:val="none" w:sz="0" w:space="0" w:color="auto"/>
            <w:right w:val="none" w:sz="0" w:space="0" w:color="auto"/>
          </w:divBdr>
        </w:div>
      </w:divsChild>
    </w:div>
    <w:div w:id="160217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871</Words>
  <Characters>4965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Bohdan Mushtuk</dc:creator>
  <cp:lastModifiedBy>Богдан</cp:lastModifiedBy>
  <cp:revision>5</cp:revision>
  <dcterms:created xsi:type="dcterms:W3CDTF">2016-12-14T12:27:00Z</dcterms:created>
  <dcterms:modified xsi:type="dcterms:W3CDTF">2016-12-14T12:48:00Z</dcterms:modified>
</cp:coreProperties>
</file>